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  <w:shd w:val="clear" w:fill="FFFFFF"/>
        </w:rPr>
        <w:t>西峡县2022年公开招聘中小学教师职位表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716"/>
        <w:gridCol w:w="732"/>
        <w:gridCol w:w="559"/>
        <w:gridCol w:w="873"/>
        <w:gridCol w:w="1820"/>
        <w:gridCol w:w="1379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单位</w:t>
            </w:r>
            <w:r>
              <w:rPr>
                <w:rStyle w:val="5"/>
                <w:rFonts w:ascii="微软雅黑" w:hAnsi="微软雅黑" w:eastAsia="微软雅黑" w:cs="微软雅黑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名称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岗位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代码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聘用人数</w:t>
            </w:r>
          </w:p>
        </w:tc>
        <w:tc>
          <w:tcPr>
            <w:tcW w:w="7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岗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位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条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备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专业要求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学历及资格要求</w:t>
            </w:r>
          </w:p>
        </w:tc>
        <w:tc>
          <w:tcPr>
            <w:tcW w:w="2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bdr w:val="none" w:color="auto" w:sz="0" w:space="0"/>
              </w:rPr>
              <w:t>年龄要求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乡镇</w:t>
            </w:r>
            <w:r>
              <w:rPr>
                <w:rFonts w:hint="eastAsia" w:ascii="微软雅黑" w:hAnsi="微软雅黑" w:eastAsia="微软雅黑" w:cs="微软雅黑"/>
                <w:color w:val="333333"/>
                <w:sz w:val="30"/>
                <w:szCs w:val="3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中小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学教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师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1001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语文教师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中国语言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文学类</w:t>
            </w:r>
          </w:p>
        </w:tc>
        <w:tc>
          <w:tcPr>
            <w:tcW w:w="3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普通中等师范学历或普通高等教育专科及以上学历；具有中小学及以上教师资格证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年龄30周岁以下,硕士研究生及以上学历人员年龄放宽到35周岁以下，西峡户籍中等师范学历人员年龄放宽到40周岁以下</w:t>
            </w:r>
          </w:p>
        </w:tc>
        <w:tc>
          <w:tcPr>
            <w:tcW w:w="25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西峡籍中等师范学历人员录取聘用后将定向分配在桑坪镇任教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1002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数学教师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数学类</w:t>
            </w:r>
          </w:p>
        </w:tc>
        <w:tc>
          <w:tcPr>
            <w:tcW w:w="3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特殊教育教师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2001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特殊教育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95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特殊教育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普通高等教育专科及以上学历</w:t>
            </w:r>
          </w:p>
        </w:tc>
        <w:tc>
          <w:tcPr>
            <w:tcW w:w="23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年龄30周岁以下,硕士研究生及以上学历人员年龄放宽到35周岁以下。</w:t>
            </w:r>
          </w:p>
        </w:tc>
        <w:tc>
          <w:tcPr>
            <w:tcW w:w="25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3001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幼儿教师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bdr w:val="none" w:color="auto" w:sz="0" w:space="0"/>
              </w:rPr>
              <w:t>幼教类</w:t>
            </w:r>
          </w:p>
        </w:tc>
        <w:tc>
          <w:tcPr>
            <w:tcW w:w="3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普通高等教育专科及以上学历；具有幼儿教师资格证</w:t>
            </w:r>
          </w:p>
        </w:tc>
        <w:tc>
          <w:tcPr>
            <w:tcW w:w="23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351C28F0"/>
    <w:rsid w:val="351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2022-07-16T03:06:00Z</dcterms:created>
  <dc:creator>Administrator</dc:creator>
  <cp:lastModifiedBy>Administrator</cp:lastModifiedBy>
  <dcterms:modified xsi:type="dcterms:W3CDTF">2022-07-16T03:07:01Z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8B8D019C12524F0F92FA0F596B3D1FBD</vt:lpwstr>
  </property>
</Properties>
</file>